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207AC" w14:textId="19265FFB" w:rsidR="00943D8E" w:rsidRPr="00270B9A" w:rsidRDefault="00943D8E">
      <w:pPr>
        <w:rPr>
          <w:rFonts w:ascii="Lucida Sans Unicode" w:hAnsi="Lucida Sans Unicode" w:cs="Lucida Sans Unicode"/>
          <w:sz w:val="24"/>
          <w:szCs w:val="24"/>
        </w:rPr>
      </w:pPr>
      <w:bookmarkStart w:id="0" w:name="_GoBack"/>
      <w:bookmarkEnd w:id="0"/>
    </w:p>
    <w:p w14:paraId="703CED5B" w14:textId="6C6ABFB5" w:rsidR="00D71A21" w:rsidRPr="00270B9A" w:rsidRDefault="00D71A21">
      <w:pPr>
        <w:rPr>
          <w:rFonts w:ascii="Lucida Sans Unicode" w:hAnsi="Lucida Sans Unicode" w:cs="Lucida Sans Unicode"/>
          <w:sz w:val="24"/>
          <w:szCs w:val="24"/>
        </w:rPr>
      </w:pPr>
    </w:p>
    <w:p w14:paraId="07966033" w14:textId="77777777" w:rsidR="00D71A21" w:rsidRPr="00D71A21" w:rsidRDefault="00D71A21" w:rsidP="00D71A21">
      <w:pPr>
        <w:spacing w:before="100" w:beforeAutospacing="1"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Performance Indicators for Each Principle</w:t>
      </w:r>
    </w:p>
    <w:p w14:paraId="2EF53934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1.  Institutional Effectiveness: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define, develop, and measure outcomes that contribute to institutional effectiveness and apply findings for purposes of continuous improvement.</w:t>
      </w:r>
    </w:p>
    <w:p w14:paraId="10A04DF8" w14:textId="2A377E9F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1.1 The library defines and measures outcomes in the context of institutional mission.</w:t>
      </w:r>
    </w:p>
    <w:p w14:paraId="2E0174A7" w14:textId="421CF972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0DBE0E8" w14:textId="7A35C115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1.2 The library develops outcomes that are aligned with institutional, departmental, and student affairs outcomes.</w:t>
      </w:r>
    </w:p>
    <w:p w14:paraId="792B2C42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B3D491F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3E501EDD" w14:textId="084DE5E1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1.3 The library develops outcomes that are aligned with accreditation guidelines for the institution.</w:t>
      </w:r>
    </w:p>
    <w:p w14:paraId="3EB7D68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F788CA1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2BCE46C" w14:textId="2DAEC5C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1.4 The library develops and maintains a body of evidence that demonstrates its impact in convincing ways.</w:t>
      </w:r>
    </w:p>
    <w:p w14:paraId="5056FBD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4E7168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393B86F" w14:textId="34089B62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1.5 The library articulates how it contributes to student learning, collects evidence, documents successes, shares results, and makes improvements.</w:t>
      </w:r>
    </w:p>
    <w:p w14:paraId="64CD76E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493DD97D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51752D1" w14:textId="3957B511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1.6 The library contributes to student recruitment, retention, time to degree, and academic success.</w:t>
      </w:r>
    </w:p>
    <w:p w14:paraId="0953411F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4CA20A5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3AD0E342" w14:textId="59F5FA62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1.7 The library communicates with the campus community to highlight its value in the educational mission and in institutional effectiveness.</w:t>
      </w:r>
    </w:p>
    <w:p w14:paraId="4C6FAC7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C935D5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AAB31D1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2.  Professional Values: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advance professional values of intellectual freedom, intellectual property rights and values, user privacy and confidentiality, collaboration, and user-centered service.</w:t>
      </w:r>
    </w:p>
    <w:p w14:paraId="14A30CC6" w14:textId="73391CDC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2.1 The library resists all efforts to censor library resources.</w:t>
      </w:r>
    </w:p>
    <w:p w14:paraId="52C17540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11521E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E2DC67F" w14:textId="62BC0139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2.2 The library protects each library user’s right to privacy and confidentiality.</w:t>
      </w:r>
    </w:p>
    <w:p w14:paraId="32D929D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187D3E7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D24C350" w14:textId="50273702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2.3 The library respects intellectual property rights and advocates for balance between the interests of information users and those of rights holders through policy and educational programming.</w:t>
      </w:r>
    </w:p>
    <w:p w14:paraId="4E76C366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0B762504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665B15A" w14:textId="3D32FBB1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2.4 The library supports academic integrity and deters plagiarism through policy and education.</w:t>
      </w:r>
    </w:p>
    <w:p w14:paraId="46CDC00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7EE94C2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565182A4" w14:textId="5E4D89F0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2.5 The library commits to a user-centered approach and demonstrates the centrality of users in all aspects of service design and delivery in the physical and virtual environments.</w:t>
      </w:r>
    </w:p>
    <w:p w14:paraId="3D4DBFC3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5FB1A682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00DA938" w14:textId="6AC28350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2.6 The library engages in collaborations both on campus and across institutional boundaries.</w:t>
      </w:r>
    </w:p>
    <w:p w14:paraId="5245B097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3348E58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7218270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3.  Educational Role: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partner in the educational mission of the institution to develop and support information-literate learners who can discover, access, and use information effectively for academic success, research, and lifelong learning.</w:t>
      </w:r>
    </w:p>
    <w:p w14:paraId="5B95EC43" w14:textId="56947CE7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3.1 Library personnel collaborate with faculty and others regarding ways to incorporate library collections and services into effective curricular and co-curricular experiences for students.</w:t>
      </w:r>
    </w:p>
    <w:p w14:paraId="24C64011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198880EA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1959DA2" w14:textId="64948259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3.2 Library personnel collaborate with faculty to embed information literacy learning outcomes into curricula, courses, and assignments.</w:t>
      </w:r>
    </w:p>
    <w:p w14:paraId="732AF60E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305976AF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3CD1AC9" w14:textId="522E7929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3.3 Library personnel model best pedagogical practices for classroom teaching, online tutorial design, and other educational practices.</w:t>
      </w:r>
    </w:p>
    <w:p w14:paraId="61782F3E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5BEB0052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E8936B5" w14:textId="5AB9351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3.4 Library personnel provide appropriate and timely instruction in a variety of contexts and employ multiple learning platforms and pedagogies.</w:t>
      </w:r>
    </w:p>
    <w:p w14:paraId="0243452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E378057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104A59B" w14:textId="69C19255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3.5 Library personnel collaborate with campus partners to provide opportunities for faculty professional development.</w:t>
      </w:r>
    </w:p>
    <w:p w14:paraId="21B6C1EA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217AF8E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A51FBDB" w14:textId="7B39F3F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3.6 The library has the IT infrastructure to keep current with advances in teaching and learning technologies.</w:t>
      </w:r>
    </w:p>
    <w:p w14:paraId="5F334E4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95223C6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637E483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4.  Discovery: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enable users to discover information in all formats through effective use of technology and organization of knowledge.</w:t>
      </w:r>
    </w:p>
    <w:p w14:paraId="69465B44" w14:textId="4E4FC50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4.1 The library organizes information for effective discovery and access.</w:t>
      </w:r>
    </w:p>
    <w:p w14:paraId="7E0E0CC8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5475ED5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B282C33" w14:textId="7C0D5B13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4.2 The library integrates library resource access into institutional web and other information portals.</w:t>
      </w:r>
    </w:p>
    <w:p w14:paraId="70F0AE5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76BE303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5F347AF7" w14:textId="5C5D7861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4.3 The library develops resource guides to provide guidance and multiple points of entry to information.</w:t>
      </w:r>
    </w:p>
    <w:p w14:paraId="1348849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8DFF862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B5E38C8" w14:textId="60138F83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4.4 The library creates and maintains interfaces and system architectures that include all resources and facilitates access from preferred user starting points.</w:t>
      </w:r>
    </w:p>
    <w:p w14:paraId="5B170CBE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9757BB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8B555CD" w14:textId="1E50ADE4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4.5 The library has technological infrastructure that supports changing modes of information and resource discovery.</w:t>
      </w:r>
    </w:p>
    <w:p w14:paraId="6296A0D0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182BC7A4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FA99123" w14:textId="47A43B48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4.6 The library provides one-on-one assistance through multiple platforms to help users find information.</w:t>
      </w:r>
    </w:p>
    <w:p w14:paraId="787CBDD1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02830C55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731A242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5.  Collections: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provide access to collections sufficient in quality, depth, diversity, format, and currency to support the research and teaching missions of the institution.</w:t>
      </w:r>
    </w:p>
    <w:p w14:paraId="462AC72C" w14:textId="648AE9D2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5.1 The library provides access to collections aligned with areas of research, curricular foci, or institutional strengths.</w:t>
      </w:r>
    </w:p>
    <w:p w14:paraId="66E5E235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039079D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227ACF0" w14:textId="1C23F2BB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5.2 The library provides collections that incorporate resources in a variety of formats, accessible virtually and physically.</w:t>
      </w:r>
    </w:p>
    <w:p w14:paraId="391D6CD2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A23C3DB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72257BD" w14:textId="38E479F9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5.3 The library builds and ensures access to unique materials, including digital collections.</w:t>
      </w:r>
    </w:p>
    <w:p w14:paraId="0DD83D33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30281C73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B8CE4DE" w14:textId="3BB083B3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5.4 The library has the infrastructure to collect, organize, provide access to, disseminate, and preserve collections needed by users.</w:t>
      </w:r>
    </w:p>
    <w:p w14:paraId="494D77B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DB9506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735188D" w14:textId="3BF6CFFF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5.5 The library educates users on issues related to economic and sustainable models of scholarly communication.</w:t>
      </w:r>
    </w:p>
    <w:p w14:paraId="4AD5F174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069630AC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AFBB575" w14:textId="0C9CC71C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5.6 The library ensures long-term access to the scholarly and cultural record.</w:t>
      </w:r>
    </w:p>
    <w:p w14:paraId="12B451AF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58F3A16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56D3A59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6.  Space: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are the intellectual commons where users interact with ideas in both physical and virtual environments to expand learning and facilitate the creation of new knowledge.</w:t>
      </w:r>
    </w:p>
    <w:p w14:paraId="6A643116" w14:textId="2AAE6B6F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6.1 The library creates intuitive navigation that supports self-sufficient use of virtual and physical spaces.</w:t>
      </w:r>
    </w:p>
    <w:p w14:paraId="71B7D0B6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05C5865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0BC0125" w14:textId="33CED4E6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6.2 The library provides safe and secure physical and virtual environments conducive to study and research.</w:t>
      </w:r>
    </w:p>
    <w:p w14:paraId="0B916882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0CA4A4E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784AE59" w14:textId="6462F25B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6.3 The library has the IT infrastructure to provide reliable and robust virtual and physical environments needed for study and research.</w:t>
      </w:r>
    </w:p>
    <w:p w14:paraId="5003268B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2F8709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821783A" w14:textId="23EA815B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6.4 The library uses physical and virtual spaces as intellectual commons according to the library mission.</w:t>
      </w:r>
    </w:p>
    <w:p w14:paraId="75536112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7671583F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70E387D" w14:textId="1ABFD6DE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6.5 The library designs pedagogical spaces to facilitate learning and the creation of new knowledge.</w:t>
      </w:r>
    </w:p>
    <w:p w14:paraId="1BFA9B3A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CA2C8B5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799F113" w14:textId="7821C0E1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6.6 The library’s physical space features connectivity and up-to-date, adequate, well-maintained equipment and furnishings.</w:t>
      </w:r>
    </w:p>
    <w:p w14:paraId="68428255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1F17C83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57C21B53" w14:textId="5A8EE16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6.7 The library provides clean, inviting, and adequate space, conducive to study and research, with suitable environmental conditions and convenient hours for its services, personnel, resources, and collections.</w:t>
      </w:r>
    </w:p>
    <w:p w14:paraId="40AC82F6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366AF7AD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C9F2C8C" w14:textId="3528EC69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6.8 The library’s physical and virtual spaces are informed by users.</w:t>
      </w:r>
    </w:p>
    <w:p w14:paraId="3AFE977C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E025833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17CD832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7.  Management/Administration/Leadership: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Library leaders engage in internal and campus decision-making to inform resource allocation to meet the library’s mission effectively and efficiently.</w:t>
      </w:r>
    </w:p>
    <w:p w14:paraId="7D7EA7C3" w14:textId="54064CBB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7.1 The library’s mission statement and goals align with and advance those developed by the institution.</w:t>
      </w:r>
    </w:p>
    <w:p w14:paraId="6121DEF3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10BA963A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EF6ED7B" w14:textId="6B72ECB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7.2 Library personnel participate in campus decision-making needed for effective library management.</w:t>
      </w:r>
    </w:p>
    <w:p w14:paraId="5FE8FEA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32F0EE0C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2017B72" w14:textId="087F1528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7.3 The library allocates human and financial resources effectively and efficiently to advance the library’s mission.</w:t>
      </w:r>
    </w:p>
    <w:p w14:paraId="625830B4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E5B5F00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DE9B6AD" w14:textId="6C5161F3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7.4 The library’s budget is sufficient to provide resources to meet the reasonable expectations of library users when balanced against other institutional needs.</w:t>
      </w:r>
    </w:p>
    <w:p w14:paraId="4D0F7C5F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9278B16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3A120B20" w14:textId="662316E2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7.5 The library partners with multiple institutions (e.g., via collections consortia) to increase cost-effectiveness and to expand access to collections.</w:t>
      </w:r>
    </w:p>
    <w:p w14:paraId="72D7AE43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B31DC27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6141A343" w14:textId="57454855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7.6 The library plans based on data and outcomes assessment using a variety of methods both formal and informal.</w:t>
      </w:r>
    </w:p>
    <w:p w14:paraId="272DBD83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17F4D8CC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E213CF9" w14:textId="20CC154C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7.7 The library communicates assessment results to library stakeholders.</w:t>
      </w:r>
    </w:p>
    <w:p w14:paraId="1D84CF54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5059BBC2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4C2CEB0E" w14:textId="0B1298CB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7.8 Library personnel model a culture of continuous improvement.</w:t>
      </w:r>
    </w:p>
    <w:p w14:paraId="352DABBE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37C5DF7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24266AD" w14:textId="342257CA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7.9 The library has the IT infrastructure needed to collect, analyze, and use data and other assessments for continuous improvement.</w:t>
      </w:r>
    </w:p>
    <w:p w14:paraId="101B2A72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48EA9F7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869FEF1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8.  Personnel: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provide sufficient number and quality of personnel to ensure excellence and to function successfully in an environment of continuous change.</w:t>
      </w:r>
    </w:p>
    <w:p w14:paraId="15666CBF" w14:textId="7D38165A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8.1 Library personnel are sufficient in quantity to meet the diverse teaching and research needs of faculty and students.</w:t>
      </w:r>
    </w:p>
    <w:p w14:paraId="0310B73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BBE6AB6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566A558" w14:textId="33526106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8.2 Library personnel have education and experience sufficient to their positions and the needs of the organization.</w:t>
      </w:r>
    </w:p>
    <w:p w14:paraId="73E647D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7A60F00E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1DE1DF29" w14:textId="645FD003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8.3 Library personnel demonstrate commitment to ongoing professional development, maintaining and enhancing knowledge and skills for themselves and their coworkers.</w:t>
      </w:r>
    </w:p>
    <w:p w14:paraId="24456611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ABBDE21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7D3AF897" w14:textId="156957FF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8.4 Library personnel contribute to the knowledge base of the profession.</w:t>
      </w:r>
    </w:p>
    <w:p w14:paraId="0864E4E9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5617F7F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5A5FAABF" w14:textId="21AE73D9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8.5 Library personnel are professionally competent, diverse, and empowered.</w:t>
      </w:r>
    </w:p>
    <w:p w14:paraId="3A818DB3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3C9EFDF6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3263ED3" w14:textId="1725E2DF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8.6 Library personnel keep current with library technology, applications, and infrastructure and participate in ongoing training.</w:t>
      </w:r>
    </w:p>
    <w:p w14:paraId="18EC628E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237D4C7F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D44EB8A" w14:textId="3F8DA0D3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8.7 Library personnel engage with library student employees to provide mentoring and work that enhances the students’ overall academic experience.</w:t>
      </w:r>
    </w:p>
    <w:p w14:paraId="6B2A5745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375FA42E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280CBA2B" w14:textId="5262D4BF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8.8 Library personnel continuously examine and transform roles to meet the needs of the evolving organization.</w:t>
      </w:r>
    </w:p>
    <w:p w14:paraId="74809CFF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lastRenderedPageBreak/>
        <w:t>Outcome:</w:t>
      </w:r>
    </w:p>
    <w:p w14:paraId="348885C5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B4EBD78" w14:textId="77777777" w:rsidR="00D71A21" w:rsidRPr="00D71A21" w:rsidRDefault="00D71A21" w:rsidP="00D71A21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b/>
          <w:bCs/>
          <w:sz w:val="24"/>
          <w:szCs w:val="24"/>
        </w:rPr>
        <w:t>9.  External Relations:</w:t>
      </w:r>
      <w:r w:rsidRPr="00D71A21">
        <w:rPr>
          <w:rFonts w:ascii="Lucida Sans Unicode" w:eastAsia="Times New Roman" w:hAnsi="Lucida Sans Unicode" w:cs="Lucida Sans Unicode"/>
          <w:sz w:val="24"/>
          <w:szCs w:val="24"/>
        </w:rPr>
        <w:t xml:space="preserve"> Libraries engage the campus and broader community through multiple strategies in order to advocate, educate, and promote their value.</w:t>
      </w:r>
    </w:p>
    <w:p w14:paraId="66C760C2" w14:textId="0513D8F4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9.1 The library contributes to external relations through communications, publications, events, and donor cultivation and stewardship.</w:t>
      </w:r>
    </w:p>
    <w:p w14:paraId="1607A8FD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6576B4EC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09D7ED36" w14:textId="3EEAB0ED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9.2 The library communicates with the campus community in a timely way using a variety of methods and evaluates the communication for effectiveness.</w:t>
      </w:r>
    </w:p>
    <w:p w14:paraId="226331C5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4C9244B8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3BB3F853" w14:textId="52790DC2" w:rsidR="00D71A21" w:rsidRDefault="00D71A21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 w:rsidRPr="00D71A21">
        <w:rPr>
          <w:rFonts w:ascii="Lucida Sans Unicode" w:eastAsia="Times New Roman" w:hAnsi="Lucida Sans Unicode" w:cs="Lucida Sans Unicode"/>
          <w:sz w:val="24"/>
          <w:szCs w:val="24"/>
        </w:rPr>
        <w:t>9.3       Library personnel convey a consistent message about the library to expand user awareness of resources, services, and expertise.</w:t>
      </w:r>
    </w:p>
    <w:p w14:paraId="07DA0541" w14:textId="77777777" w:rsidR="00BE64FE" w:rsidRPr="00D71A21" w:rsidRDefault="00BE64FE" w:rsidP="00BE64FE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  <w:r>
        <w:rPr>
          <w:rFonts w:ascii="Lucida Sans Unicode" w:eastAsia="Times New Roman" w:hAnsi="Lucida Sans Unicode" w:cs="Lucida Sans Unicode"/>
          <w:sz w:val="24"/>
          <w:szCs w:val="24"/>
        </w:rPr>
        <w:t>Outcome:</w:t>
      </w:r>
    </w:p>
    <w:p w14:paraId="0911B85A" w14:textId="77777777" w:rsidR="00BE64FE" w:rsidRPr="00D71A21" w:rsidRDefault="00BE64FE" w:rsidP="00D71A21">
      <w:pPr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sz w:val="24"/>
          <w:szCs w:val="24"/>
        </w:rPr>
      </w:pPr>
    </w:p>
    <w:p w14:paraId="56496223" w14:textId="77777777" w:rsidR="00D71A21" w:rsidRDefault="00D71A21"/>
    <w:sectPr w:rsidR="00D71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21"/>
    <w:rsid w:val="00270B9A"/>
    <w:rsid w:val="003052D7"/>
    <w:rsid w:val="00334C58"/>
    <w:rsid w:val="00943D8E"/>
    <w:rsid w:val="00BE64FE"/>
    <w:rsid w:val="00CF6A0B"/>
    <w:rsid w:val="00D71A21"/>
    <w:rsid w:val="00E4511A"/>
    <w:rsid w:val="00E544A9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9D67A"/>
  <w15:chartTrackingRefBased/>
  <w15:docId w15:val="{6E616D44-8731-47CF-9F51-9A03A78C4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71A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71A2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7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A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Adolf, Darci</dc:creator>
  <cp:keywords/>
  <dc:description/>
  <cp:lastModifiedBy>Darci Adolf</cp:lastModifiedBy>
  <cp:revision>2</cp:revision>
  <dcterms:created xsi:type="dcterms:W3CDTF">2019-09-25T21:26:00Z</dcterms:created>
  <dcterms:modified xsi:type="dcterms:W3CDTF">2019-09-25T21:26:00Z</dcterms:modified>
</cp:coreProperties>
</file>